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1A" w:rsidRDefault="003F031A">
      <w:pPr>
        <w:widowControl w:val="0"/>
        <w:pBdr>
          <w:top w:val="nil"/>
          <w:left w:val="nil"/>
          <w:bottom w:val="nil"/>
          <w:right w:val="nil"/>
          <w:between w:val="nil"/>
        </w:pBdr>
        <w:spacing w:line="276" w:lineRule="auto"/>
      </w:pPr>
      <w:bookmarkStart w:id="0" w:name="_GoBack"/>
      <w:bookmarkEnd w:id="0"/>
    </w:p>
    <w:p w:rsidR="003F031A" w:rsidRDefault="00DF360B">
      <w:pPr>
        <w:pStyle w:val="Ttulo1"/>
      </w:pPr>
      <w:r>
        <w:rPr>
          <w:noProof/>
          <w:lang w:val="es-CO" w:eastAsia="es-CO"/>
        </w:rPr>
        <w:drawing>
          <wp:anchor distT="0" distB="0" distL="114300" distR="114300" simplePos="0" relativeHeight="251658240" behindDoc="0" locked="0" layoutInCell="1" hidden="0" allowOverlap="1">
            <wp:simplePos x="0" y="0"/>
            <wp:positionH relativeFrom="column">
              <wp:posOffset>3886834</wp:posOffset>
            </wp:positionH>
            <wp:positionV relativeFrom="paragraph">
              <wp:posOffset>-457199</wp:posOffset>
            </wp:positionV>
            <wp:extent cx="1541145" cy="1852930"/>
            <wp:effectExtent l="0" t="0" r="0" b="0"/>
            <wp:wrapSquare wrapText="bothSides" distT="0" distB="0" distL="114300" distR="114300"/>
            <wp:docPr id="3" name="image3.png" descr="foto"/>
            <wp:cNvGraphicFramePr/>
            <a:graphic xmlns:a="http://schemas.openxmlformats.org/drawingml/2006/main">
              <a:graphicData uri="http://schemas.openxmlformats.org/drawingml/2006/picture">
                <pic:pic xmlns:pic="http://schemas.openxmlformats.org/drawingml/2006/picture">
                  <pic:nvPicPr>
                    <pic:cNvPr id="0" name="image3.png" descr="foto"/>
                    <pic:cNvPicPr preferRelativeResize="0"/>
                  </pic:nvPicPr>
                  <pic:blipFill>
                    <a:blip r:embed="rId5"/>
                    <a:srcRect/>
                    <a:stretch>
                      <a:fillRect/>
                    </a:stretch>
                  </pic:blipFill>
                  <pic:spPr>
                    <a:xfrm>
                      <a:off x="0" y="0"/>
                      <a:ext cx="1541145" cy="1852930"/>
                    </a:xfrm>
                    <a:prstGeom prst="rect">
                      <a:avLst/>
                    </a:prstGeom>
                    <a:ln/>
                  </pic:spPr>
                </pic:pic>
              </a:graphicData>
            </a:graphic>
          </wp:anchor>
        </w:drawing>
      </w:r>
    </w:p>
    <w:p w:rsidR="003F031A" w:rsidRDefault="003F031A">
      <w:pPr>
        <w:rPr>
          <w:b/>
        </w:rPr>
      </w:pPr>
    </w:p>
    <w:p w:rsidR="003F031A" w:rsidRDefault="003F031A">
      <w:pPr>
        <w:rPr>
          <w:b/>
        </w:rPr>
      </w:pPr>
    </w:p>
    <w:p w:rsidR="003F031A" w:rsidRDefault="003F031A">
      <w:pPr>
        <w:rPr>
          <w:b/>
        </w:rPr>
      </w:pPr>
    </w:p>
    <w:p w:rsidR="003F031A" w:rsidRDefault="003F031A">
      <w:pPr>
        <w:rPr>
          <w:b/>
        </w:rPr>
      </w:pPr>
    </w:p>
    <w:p w:rsidR="003F031A" w:rsidRDefault="003F031A">
      <w:pPr>
        <w:rPr>
          <w:rFonts w:ascii="Arial" w:eastAsia="Arial" w:hAnsi="Arial" w:cs="Arial"/>
          <w:b/>
          <w:sz w:val="32"/>
          <w:szCs w:val="32"/>
        </w:rPr>
      </w:pPr>
    </w:p>
    <w:p w:rsidR="003F031A" w:rsidRDefault="00DF360B">
      <w:pPr>
        <w:rPr>
          <w:rFonts w:ascii="Arial" w:eastAsia="Arial" w:hAnsi="Arial" w:cs="Arial"/>
          <w:b/>
          <w:sz w:val="24"/>
          <w:szCs w:val="24"/>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24"/>
          <w:szCs w:val="24"/>
        </w:rPr>
        <w:t>CURRICULUM VITAE</w:t>
      </w:r>
    </w:p>
    <w:p w:rsidR="003F031A" w:rsidRDefault="003F031A">
      <w:pPr>
        <w:jc w:val="both"/>
        <w:rPr>
          <w:rFonts w:ascii="Arial" w:eastAsia="Arial" w:hAnsi="Arial" w:cs="Arial"/>
          <w:b/>
          <w:sz w:val="24"/>
          <w:szCs w:val="24"/>
        </w:rPr>
      </w:pPr>
    </w:p>
    <w:p w:rsidR="003F031A" w:rsidRDefault="00DF360B">
      <w:pPr>
        <w:jc w:val="center"/>
        <w:rPr>
          <w:rFonts w:ascii="Arial" w:eastAsia="Arial" w:hAnsi="Arial" w:cs="Arial"/>
          <w:b/>
          <w:sz w:val="24"/>
          <w:szCs w:val="24"/>
        </w:rPr>
      </w:pPr>
      <w:r>
        <w:rPr>
          <w:rFonts w:ascii="Arial" w:eastAsia="Arial" w:hAnsi="Arial" w:cs="Arial"/>
          <w:b/>
          <w:sz w:val="24"/>
          <w:szCs w:val="24"/>
        </w:rPr>
        <w:t>PERFIL</w:t>
      </w:r>
    </w:p>
    <w:p w:rsidR="003F031A" w:rsidRDefault="003F031A">
      <w:pPr>
        <w:jc w:val="both"/>
        <w:rPr>
          <w:rFonts w:ascii="Arial" w:eastAsia="Arial" w:hAnsi="Arial" w:cs="Arial"/>
          <w:b/>
          <w:sz w:val="24"/>
          <w:szCs w:val="24"/>
        </w:rPr>
      </w:pPr>
    </w:p>
    <w:p w:rsidR="003F031A" w:rsidRDefault="00DF360B">
      <w:pPr>
        <w:jc w:val="both"/>
        <w:rPr>
          <w:rFonts w:ascii="Arial" w:eastAsia="Arial" w:hAnsi="Arial" w:cs="Arial"/>
          <w:b/>
          <w:sz w:val="24"/>
          <w:szCs w:val="24"/>
        </w:rPr>
      </w:pPr>
      <w:r>
        <w:rPr>
          <w:rFonts w:ascii="Arial" w:eastAsia="Arial" w:hAnsi="Arial" w:cs="Arial"/>
          <w:b/>
          <w:sz w:val="24"/>
          <w:szCs w:val="24"/>
        </w:rPr>
        <w:t>Líder de educación media, básica y universitaria, la cual he desarrollado, durante más de 14 años, pasando, por maestrías, diplomados y especializaciones, para el desarrollo de la ciencia, la tecnología, así como psicología educativa para adolescentes; estoy para servirles ya que es una cualidad</w:t>
      </w:r>
    </w:p>
    <w:p w:rsidR="003F031A" w:rsidRDefault="003F031A">
      <w:pPr>
        <w:jc w:val="both"/>
        <w:rPr>
          <w:rFonts w:ascii="Arial" w:eastAsia="Arial" w:hAnsi="Arial" w:cs="Arial"/>
          <w:b/>
          <w:sz w:val="24"/>
          <w:szCs w:val="24"/>
        </w:rPr>
      </w:pPr>
    </w:p>
    <w:p w:rsidR="003F031A" w:rsidRDefault="00DF360B">
      <w:pPr>
        <w:jc w:val="both"/>
        <w:rPr>
          <w:rFonts w:ascii="Arial" w:eastAsia="Arial" w:hAnsi="Arial" w:cs="Arial"/>
          <w:b/>
          <w:sz w:val="24"/>
          <w:szCs w:val="24"/>
        </w:rPr>
      </w:pPr>
      <w:r>
        <w:rPr>
          <w:rFonts w:ascii="Arial" w:eastAsia="Arial" w:hAnsi="Arial" w:cs="Arial"/>
          <w:b/>
          <w:sz w:val="24"/>
          <w:szCs w:val="24"/>
        </w:rPr>
        <w:t>DATOS PERSONALES</w:t>
      </w:r>
    </w:p>
    <w:p w:rsidR="003F031A" w:rsidRDefault="00DF360B">
      <w:pPr>
        <w:jc w:val="both"/>
        <w:rPr>
          <w:rFonts w:ascii="Arial" w:eastAsia="Arial" w:hAnsi="Arial" w:cs="Arial"/>
          <w:sz w:val="24"/>
          <w:szCs w:val="24"/>
        </w:rPr>
      </w:pPr>
      <w:r>
        <w:rPr>
          <w:rFonts w:ascii="Arial" w:eastAsia="Arial" w:hAnsi="Arial" w:cs="Arial"/>
          <w:sz w:val="24"/>
          <w:szCs w:val="24"/>
        </w:rPr>
        <w:t>NOMBRE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MAURICIO ALBERTO</w:t>
      </w:r>
    </w:p>
    <w:p w:rsidR="003F031A" w:rsidRDefault="00DF360B">
      <w:pPr>
        <w:jc w:val="both"/>
        <w:rPr>
          <w:rFonts w:ascii="Arial" w:eastAsia="Arial" w:hAnsi="Arial" w:cs="Arial"/>
          <w:sz w:val="24"/>
          <w:szCs w:val="24"/>
        </w:rPr>
      </w:pPr>
      <w:r>
        <w:rPr>
          <w:rFonts w:ascii="Arial" w:eastAsia="Arial" w:hAnsi="Arial" w:cs="Arial"/>
          <w:sz w:val="24"/>
          <w:szCs w:val="24"/>
        </w:rPr>
        <w:t>APELLIDOS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LEAL GONZALEZ</w:t>
      </w:r>
    </w:p>
    <w:p w:rsidR="003F031A" w:rsidRDefault="00DF360B">
      <w:pPr>
        <w:jc w:val="both"/>
        <w:rPr>
          <w:rFonts w:ascii="Arial" w:eastAsia="Arial" w:hAnsi="Arial" w:cs="Arial"/>
          <w:sz w:val="24"/>
          <w:szCs w:val="24"/>
        </w:rPr>
      </w:pPr>
      <w:r>
        <w:rPr>
          <w:rFonts w:ascii="Arial" w:eastAsia="Arial" w:hAnsi="Arial" w:cs="Arial"/>
          <w:sz w:val="24"/>
          <w:szCs w:val="24"/>
        </w:rPr>
        <w:t>TITULO</w:t>
      </w:r>
      <w:r>
        <w:rPr>
          <w:rFonts w:ascii="Arial" w:eastAsia="Arial" w:hAnsi="Arial" w:cs="Arial"/>
          <w:sz w:val="24"/>
          <w:szCs w:val="24"/>
        </w:rPr>
        <w:tab/>
        <w:t>LICENCIADO EN CIENCIAS DE LA EDUCACION</w:t>
      </w:r>
    </w:p>
    <w:p w:rsidR="003F031A" w:rsidRDefault="00DF360B">
      <w:pPr>
        <w:jc w:val="both"/>
        <w:rPr>
          <w:rFonts w:ascii="Arial" w:eastAsia="Arial" w:hAnsi="Arial" w:cs="Arial"/>
          <w:sz w:val="24"/>
          <w:szCs w:val="24"/>
        </w:rPr>
      </w:pPr>
      <w:r>
        <w:rPr>
          <w:rFonts w:ascii="Arial" w:eastAsia="Arial" w:hAnsi="Arial" w:cs="Arial"/>
          <w:sz w:val="24"/>
          <w:szCs w:val="24"/>
        </w:rPr>
        <w:t>TELEFONO 3005693281</w:t>
      </w:r>
    </w:p>
    <w:p w:rsidR="003F031A" w:rsidRDefault="00DF360B">
      <w:pPr>
        <w:jc w:val="both"/>
        <w:rPr>
          <w:rFonts w:ascii="Arial" w:eastAsia="Arial" w:hAnsi="Arial" w:cs="Arial"/>
          <w:b/>
          <w:sz w:val="24"/>
          <w:szCs w:val="24"/>
        </w:rPr>
      </w:pPr>
      <w:r>
        <w:rPr>
          <w:rFonts w:ascii="Arial" w:eastAsia="Arial" w:hAnsi="Arial" w:cs="Arial"/>
          <w:b/>
          <w:sz w:val="24"/>
          <w:szCs w:val="24"/>
        </w:rPr>
        <w:t>ESTUDIOS REALIZADOS</w:t>
      </w:r>
    </w:p>
    <w:p w:rsidR="003F031A" w:rsidRDefault="00DF360B">
      <w:pPr>
        <w:jc w:val="both"/>
        <w:rPr>
          <w:rFonts w:ascii="Arial" w:eastAsia="Arial" w:hAnsi="Arial" w:cs="Arial"/>
          <w:b/>
          <w:sz w:val="24"/>
          <w:szCs w:val="24"/>
        </w:rPr>
      </w:pPr>
      <w:r>
        <w:rPr>
          <w:rFonts w:ascii="Arial" w:eastAsia="Arial" w:hAnsi="Arial" w:cs="Arial"/>
          <w:b/>
          <w:sz w:val="24"/>
          <w:szCs w:val="24"/>
        </w:rPr>
        <w:t>PRIMARIA, SECUNDARIA</w:t>
      </w:r>
    </w:p>
    <w:p w:rsidR="003F031A" w:rsidRDefault="00DF360B">
      <w:pPr>
        <w:jc w:val="both"/>
        <w:rPr>
          <w:rFonts w:ascii="Arial" w:eastAsia="Arial" w:hAnsi="Arial" w:cs="Arial"/>
          <w:sz w:val="24"/>
          <w:szCs w:val="24"/>
        </w:rPr>
      </w:pPr>
      <w:r>
        <w:rPr>
          <w:rFonts w:ascii="Arial" w:eastAsia="Arial" w:hAnsi="Arial" w:cs="Arial"/>
          <w:sz w:val="24"/>
          <w:szCs w:val="24"/>
        </w:rPr>
        <w:t>LICEO HNO. MIGUEL LA SALLE, Santafé de Bogotá, 1992</w:t>
      </w:r>
    </w:p>
    <w:p w:rsidR="003F031A" w:rsidRDefault="00DF360B">
      <w:pPr>
        <w:jc w:val="both"/>
        <w:rPr>
          <w:rFonts w:ascii="Arial" w:eastAsia="Arial" w:hAnsi="Arial" w:cs="Arial"/>
          <w:sz w:val="24"/>
          <w:szCs w:val="24"/>
        </w:rPr>
      </w:pPr>
      <w:r>
        <w:rPr>
          <w:rFonts w:ascii="Arial" w:eastAsia="Arial" w:hAnsi="Arial" w:cs="Arial"/>
          <w:sz w:val="24"/>
          <w:szCs w:val="24"/>
        </w:rPr>
        <w:t>ESPECIALIDAD: DIBUJO TECNICO</w:t>
      </w:r>
    </w:p>
    <w:p w:rsidR="003F031A" w:rsidRDefault="00DF360B">
      <w:pPr>
        <w:jc w:val="both"/>
        <w:rPr>
          <w:rFonts w:ascii="Arial" w:eastAsia="Arial" w:hAnsi="Arial" w:cs="Arial"/>
          <w:b/>
          <w:sz w:val="24"/>
          <w:szCs w:val="24"/>
        </w:rPr>
      </w:pPr>
      <w:r>
        <w:rPr>
          <w:rFonts w:ascii="Arial" w:eastAsia="Arial" w:hAnsi="Arial" w:cs="Arial"/>
          <w:b/>
          <w:sz w:val="24"/>
          <w:szCs w:val="24"/>
        </w:rPr>
        <w:t>UNIVERSITARIOS</w:t>
      </w:r>
    </w:p>
    <w:p w:rsidR="003F031A" w:rsidRDefault="00DF360B">
      <w:pPr>
        <w:jc w:val="both"/>
        <w:rPr>
          <w:rFonts w:ascii="Arial" w:eastAsia="Arial" w:hAnsi="Arial" w:cs="Arial"/>
          <w:sz w:val="24"/>
          <w:szCs w:val="24"/>
        </w:rPr>
      </w:pPr>
      <w:r>
        <w:rPr>
          <w:rFonts w:ascii="Arial" w:eastAsia="Arial" w:hAnsi="Arial" w:cs="Arial"/>
          <w:sz w:val="24"/>
          <w:szCs w:val="24"/>
        </w:rPr>
        <w:t>UNIVERSIDAD DE LA SALLE, Santafé de Bogotá, 2004</w:t>
      </w:r>
    </w:p>
    <w:p w:rsidR="003F031A" w:rsidRDefault="00DF360B">
      <w:pPr>
        <w:jc w:val="both"/>
        <w:rPr>
          <w:rFonts w:ascii="Arial" w:eastAsia="Arial" w:hAnsi="Arial" w:cs="Arial"/>
          <w:sz w:val="24"/>
          <w:szCs w:val="24"/>
        </w:rPr>
      </w:pPr>
      <w:r>
        <w:rPr>
          <w:rFonts w:ascii="Arial" w:eastAsia="Arial" w:hAnsi="Arial" w:cs="Arial"/>
          <w:sz w:val="24"/>
          <w:szCs w:val="24"/>
        </w:rPr>
        <w:t>FACULTAD DE EDUCACION LICENCIATURA EN CIENCIAS DE LA EDUCACION ESPECIALIZACION FISICA QUIMICA Y BIOLOGIA</w:t>
      </w:r>
    </w:p>
    <w:p w:rsidR="003F031A" w:rsidRDefault="00DF360B">
      <w:pPr>
        <w:jc w:val="both"/>
        <w:rPr>
          <w:rFonts w:ascii="Arial" w:eastAsia="Arial" w:hAnsi="Arial" w:cs="Arial"/>
          <w:b/>
          <w:sz w:val="24"/>
          <w:szCs w:val="24"/>
        </w:rPr>
      </w:pPr>
      <w:r>
        <w:rPr>
          <w:rFonts w:ascii="Arial" w:eastAsia="Arial" w:hAnsi="Arial" w:cs="Arial"/>
          <w:b/>
          <w:sz w:val="24"/>
          <w:szCs w:val="24"/>
        </w:rPr>
        <w:t>ESPECIALIZACIONES</w:t>
      </w:r>
    </w:p>
    <w:p w:rsidR="003F031A" w:rsidRDefault="00DF360B">
      <w:pPr>
        <w:jc w:val="both"/>
        <w:rPr>
          <w:rFonts w:ascii="Arial" w:eastAsia="Arial" w:hAnsi="Arial" w:cs="Arial"/>
          <w:b/>
          <w:sz w:val="24"/>
          <w:szCs w:val="24"/>
        </w:rPr>
      </w:pPr>
      <w:r>
        <w:rPr>
          <w:rFonts w:ascii="Arial" w:eastAsia="Arial" w:hAnsi="Arial" w:cs="Arial"/>
          <w:b/>
          <w:sz w:val="24"/>
          <w:szCs w:val="24"/>
        </w:rPr>
        <w:t>UNIVERSIDAD SANTO TOMÁS</w:t>
      </w:r>
    </w:p>
    <w:p w:rsidR="003F031A" w:rsidRDefault="00DF360B">
      <w:pPr>
        <w:jc w:val="both"/>
        <w:rPr>
          <w:rFonts w:ascii="Arial" w:eastAsia="Arial" w:hAnsi="Arial" w:cs="Arial"/>
          <w:sz w:val="24"/>
          <w:szCs w:val="24"/>
        </w:rPr>
      </w:pPr>
      <w:r>
        <w:rPr>
          <w:rFonts w:ascii="Arial" w:eastAsia="Arial" w:hAnsi="Arial" w:cs="Arial"/>
          <w:sz w:val="24"/>
          <w:szCs w:val="24"/>
        </w:rPr>
        <w:t>ESPECIALIZACION EN PSICOLOGIA, EDUCACION SEXUAL</w:t>
      </w:r>
    </w:p>
    <w:p w:rsidR="003F031A" w:rsidRDefault="00DF360B">
      <w:pPr>
        <w:jc w:val="both"/>
        <w:rPr>
          <w:rFonts w:ascii="Arial" w:eastAsia="Arial" w:hAnsi="Arial" w:cs="Arial"/>
          <w:sz w:val="24"/>
          <w:szCs w:val="24"/>
        </w:rPr>
      </w:pPr>
      <w:r>
        <w:rPr>
          <w:rFonts w:ascii="Arial" w:eastAsia="Arial" w:hAnsi="Arial" w:cs="Arial"/>
          <w:sz w:val="24"/>
          <w:szCs w:val="24"/>
        </w:rPr>
        <w:t>Santafé de Bogotá, 2006</w:t>
      </w:r>
    </w:p>
    <w:p w:rsidR="003F031A" w:rsidRDefault="00DF360B">
      <w:pPr>
        <w:pStyle w:val="Ttulo1"/>
        <w:rPr>
          <w:rFonts w:ascii="Arial" w:eastAsia="Arial" w:hAnsi="Arial" w:cs="Arial"/>
          <w:sz w:val="24"/>
          <w:szCs w:val="24"/>
        </w:rPr>
      </w:pPr>
      <w:r>
        <w:rPr>
          <w:rFonts w:ascii="Arial" w:eastAsia="Arial" w:hAnsi="Arial" w:cs="Arial"/>
          <w:b/>
          <w:sz w:val="24"/>
          <w:szCs w:val="24"/>
        </w:rPr>
        <w:t>UNIVERSIDAD DE LA SALLE</w:t>
      </w:r>
      <w:r>
        <w:rPr>
          <w:rFonts w:ascii="Arial" w:eastAsia="Arial" w:hAnsi="Arial" w:cs="Arial"/>
          <w:sz w:val="24"/>
          <w:szCs w:val="24"/>
        </w:rPr>
        <w:t>, Santafé de Bogotá</w:t>
      </w:r>
    </w:p>
    <w:p w:rsidR="003F031A" w:rsidRDefault="00DF360B">
      <w:pPr>
        <w:pStyle w:val="Ttulo1"/>
        <w:rPr>
          <w:rFonts w:ascii="Arial" w:eastAsia="Arial" w:hAnsi="Arial" w:cs="Arial"/>
          <w:sz w:val="24"/>
          <w:szCs w:val="24"/>
        </w:rPr>
      </w:pPr>
      <w:r>
        <w:rPr>
          <w:rFonts w:ascii="Arial" w:eastAsia="Arial" w:hAnsi="Arial" w:cs="Arial"/>
          <w:sz w:val="24"/>
          <w:szCs w:val="24"/>
        </w:rPr>
        <w:t>MAESTRIA EN DOCENCIA. 2007</w:t>
      </w:r>
    </w:p>
    <w:p w:rsidR="003F031A" w:rsidRDefault="00DF360B">
      <w:pPr>
        <w:jc w:val="both"/>
        <w:rPr>
          <w:rFonts w:ascii="Arial" w:eastAsia="Arial" w:hAnsi="Arial" w:cs="Arial"/>
          <w:b/>
          <w:sz w:val="24"/>
          <w:szCs w:val="24"/>
        </w:rPr>
      </w:pPr>
      <w:r>
        <w:rPr>
          <w:rFonts w:ascii="Arial" w:eastAsia="Arial" w:hAnsi="Arial" w:cs="Arial"/>
          <w:b/>
          <w:sz w:val="24"/>
          <w:szCs w:val="24"/>
        </w:rPr>
        <w:t>OTROS ESTUDIOS</w:t>
      </w:r>
    </w:p>
    <w:p w:rsidR="003F031A" w:rsidRDefault="00DF360B">
      <w:pPr>
        <w:jc w:val="both"/>
        <w:rPr>
          <w:rFonts w:ascii="Arial" w:eastAsia="Arial" w:hAnsi="Arial" w:cs="Arial"/>
          <w:b/>
          <w:sz w:val="24"/>
          <w:szCs w:val="24"/>
        </w:rPr>
      </w:pPr>
      <w:r>
        <w:rPr>
          <w:rFonts w:ascii="Arial" w:eastAsia="Arial" w:hAnsi="Arial" w:cs="Arial"/>
          <w:b/>
          <w:sz w:val="24"/>
          <w:szCs w:val="24"/>
        </w:rPr>
        <w:t>UNIVERSIDAD DE LA SALLE</w:t>
      </w:r>
    </w:p>
    <w:p w:rsidR="003F031A" w:rsidRDefault="00DF360B">
      <w:pPr>
        <w:jc w:val="both"/>
        <w:rPr>
          <w:rFonts w:ascii="Arial" w:eastAsia="Arial" w:hAnsi="Arial" w:cs="Arial"/>
          <w:b/>
          <w:sz w:val="24"/>
          <w:szCs w:val="24"/>
        </w:rPr>
      </w:pPr>
      <w:r>
        <w:rPr>
          <w:rFonts w:ascii="Arial" w:eastAsia="Arial" w:hAnsi="Arial" w:cs="Arial"/>
          <w:b/>
          <w:sz w:val="24"/>
          <w:szCs w:val="24"/>
        </w:rPr>
        <w:t>INGLES COLOMBO AMERICANO 7 NIVELES, EXAMEN MICHIGAN</w:t>
      </w:r>
    </w:p>
    <w:p w:rsidR="003F031A" w:rsidRDefault="00DF360B">
      <w:pPr>
        <w:jc w:val="both"/>
        <w:rPr>
          <w:rFonts w:ascii="Arial" w:eastAsia="Arial" w:hAnsi="Arial" w:cs="Arial"/>
          <w:b/>
          <w:sz w:val="24"/>
          <w:szCs w:val="24"/>
        </w:rPr>
      </w:pPr>
      <w:r>
        <w:rPr>
          <w:rFonts w:ascii="Arial" w:eastAsia="Arial" w:hAnsi="Arial" w:cs="Arial"/>
          <w:b/>
          <w:sz w:val="24"/>
          <w:szCs w:val="24"/>
        </w:rPr>
        <w:t>1999, EXAMENE TOPHER ENERO 2000</w:t>
      </w:r>
    </w:p>
    <w:p w:rsidR="003F031A" w:rsidRDefault="00DF360B">
      <w:pPr>
        <w:jc w:val="both"/>
        <w:rPr>
          <w:rFonts w:ascii="Arial" w:eastAsia="Arial" w:hAnsi="Arial" w:cs="Arial"/>
          <w:b/>
          <w:sz w:val="24"/>
          <w:szCs w:val="24"/>
        </w:rPr>
      </w:pPr>
      <w:r>
        <w:rPr>
          <w:rFonts w:ascii="Arial" w:eastAsia="Arial" w:hAnsi="Arial" w:cs="Arial"/>
          <w:b/>
          <w:sz w:val="24"/>
          <w:szCs w:val="24"/>
        </w:rPr>
        <w:t>UNIVERSIDAD SIGLO XXI</w:t>
      </w:r>
    </w:p>
    <w:p w:rsidR="003F031A" w:rsidRPr="00DF360B" w:rsidRDefault="00DF360B">
      <w:pPr>
        <w:jc w:val="both"/>
        <w:rPr>
          <w:rFonts w:ascii="Arial" w:eastAsia="Arial" w:hAnsi="Arial" w:cs="Arial"/>
          <w:sz w:val="24"/>
          <w:szCs w:val="24"/>
        </w:rPr>
      </w:pPr>
      <w:r w:rsidRPr="00DF360B">
        <w:rPr>
          <w:rFonts w:ascii="Arial" w:eastAsia="Arial" w:hAnsi="Arial" w:cs="Arial"/>
          <w:sz w:val="24"/>
          <w:szCs w:val="24"/>
        </w:rPr>
        <w:t xml:space="preserve">Diplomado ESTADISTICA, MATEMATICAS FINACIERA 2016 </w:t>
      </w:r>
    </w:p>
    <w:p w:rsidR="003F031A" w:rsidRDefault="00DF360B">
      <w:pPr>
        <w:jc w:val="both"/>
        <w:rPr>
          <w:rFonts w:ascii="Arial" w:eastAsia="Arial" w:hAnsi="Arial" w:cs="Arial"/>
          <w:b/>
          <w:sz w:val="24"/>
          <w:szCs w:val="24"/>
        </w:rPr>
      </w:pPr>
      <w:r>
        <w:rPr>
          <w:rFonts w:ascii="Arial" w:eastAsia="Arial" w:hAnsi="Arial" w:cs="Arial"/>
          <w:b/>
          <w:sz w:val="24"/>
          <w:szCs w:val="24"/>
        </w:rPr>
        <w:t>UNIVERSIDAD DE EXTREMADURA</w:t>
      </w:r>
    </w:p>
    <w:p w:rsidR="003F031A" w:rsidRPr="00DF360B" w:rsidRDefault="00DF360B">
      <w:pPr>
        <w:jc w:val="both"/>
        <w:rPr>
          <w:rFonts w:ascii="Arial" w:eastAsia="Arial" w:hAnsi="Arial" w:cs="Arial"/>
          <w:sz w:val="24"/>
          <w:szCs w:val="24"/>
        </w:rPr>
      </w:pPr>
      <w:r w:rsidRPr="00DF360B">
        <w:rPr>
          <w:rFonts w:ascii="Arial" w:eastAsia="Arial" w:hAnsi="Arial" w:cs="Arial"/>
          <w:sz w:val="24"/>
          <w:szCs w:val="24"/>
        </w:rPr>
        <w:t xml:space="preserve">ESPECIALIDAD EN INTELIGENCIA EMOCIONAL 2017 </w:t>
      </w:r>
    </w:p>
    <w:p w:rsidR="003F031A" w:rsidRDefault="00DF360B">
      <w:pPr>
        <w:jc w:val="both"/>
        <w:rPr>
          <w:rFonts w:ascii="Arial" w:eastAsia="Arial" w:hAnsi="Arial" w:cs="Arial"/>
          <w:b/>
          <w:sz w:val="24"/>
          <w:szCs w:val="24"/>
        </w:rPr>
      </w:pPr>
      <w:r>
        <w:rPr>
          <w:rFonts w:ascii="Arial" w:eastAsia="Arial" w:hAnsi="Arial" w:cs="Arial"/>
          <w:b/>
          <w:sz w:val="24"/>
          <w:szCs w:val="24"/>
        </w:rPr>
        <w:t>CLASCO</w:t>
      </w:r>
    </w:p>
    <w:p w:rsidR="003F031A" w:rsidRPr="00DF360B" w:rsidRDefault="00DF360B">
      <w:pPr>
        <w:jc w:val="both"/>
        <w:rPr>
          <w:rFonts w:ascii="Arial" w:eastAsia="Arial" w:hAnsi="Arial" w:cs="Arial"/>
          <w:sz w:val="24"/>
          <w:szCs w:val="24"/>
        </w:rPr>
      </w:pPr>
      <w:r w:rsidRPr="00DF360B">
        <w:rPr>
          <w:rFonts w:ascii="Arial" w:eastAsia="Arial" w:hAnsi="Arial" w:cs="Arial"/>
          <w:sz w:val="24"/>
          <w:szCs w:val="24"/>
        </w:rPr>
        <w:t xml:space="preserve">DIVERSIDAD SEXUAL Y DERECHOS HUMANOS 2017 </w:t>
      </w:r>
    </w:p>
    <w:p w:rsidR="003F031A" w:rsidRDefault="00DF360B">
      <w:pPr>
        <w:jc w:val="both"/>
        <w:rPr>
          <w:rFonts w:ascii="Arial" w:eastAsia="Arial" w:hAnsi="Arial" w:cs="Arial"/>
          <w:b/>
          <w:sz w:val="24"/>
          <w:szCs w:val="24"/>
        </w:rPr>
      </w:pPr>
      <w:r>
        <w:rPr>
          <w:rFonts w:ascii="Arial" w:eastAsia="Arial" w:hAnsi="Arial" w:cs="Arial"/>
          <w:b/>
          <w:sz w:val="24"/>
          <w:szCs w:val="24"/>
        </w:rPr>
        <w:t xml:space="preserve">UNIVERSIDAD SIGLO XXI </w:t>
      </w:r>
      <w:r w:rsidRPr="00DF360B">
        <w:rPr>
          <w:rFonts w:ascii="Arial" w:eastAsia="Arial" w:hAnsi="Arial" w:cs="Arial"/>
          <w:sz w:val="24"/>
          <w:szCs w:val="24"/>
        </w:rPr>
        <w:t>PEDAGOGIA CONCEPTUAL 2017</w:t>
      </w:r>
    </w:p>
    <w:p w:rsidR="003F031A" w:rsidRDefault="00DF360B">
      <w:pPr>
        <w:jc w:val="both"/>
        <w:rPr>
          <w:rFonts w:ascii="Arial" w:eastAsia="Arial" w:hAnsi="Arial" w:cs="Arial"/>
          <w:b/>
          <w:sz w:val="24"/>
          <w:szCs w:val="24"/>
        </w:rPr>
      </w:pPr>
      <w:r>
        <w:rPr>
          <w:rFonts w:ascii="Arial" w:eastAsia="Arial" w:hAnsi="Arial" w:cs="Arial"/>
          <w:b/>
          <w:sz w:val="24"/>
          <w:szCs w:val="24"/>
        </w:rPr>
        <w:lastRenderedPageBreak/>
        <w:t>EXPERIENCIA LABORAL</w:t>
      </w:r>
    </w:p>
    <w:p w:rsidR="003F031A" w:rsidRDefault="00DF360B">
      <w:pPr>
        <w:jc w:val="both"/>
        <w:rPr>
          <w:rFonts w:ascii="Arial" w:eastAsia="Arial" w:hAnsi="Arial" w:cs="Arial"/>
          <w:sz w:val="24"/>
          <w:szCs w:val="24"/>
        </w:rPr>
      </w:pPr>
      <w:r>
        <w:rPr>
          <w:rFonts w:ascii="Arial" w:eastAsia="Arial" w:hAnsi="Arial" w:cs="Arial"/>
          <w:b/>
          <w:sz w:val="24"/>
          <w:szCs w:val="24"/>
        </w:rPr>
        <w:t>UNIVERSIDAD DE LA SALLE</w:t>
      </w:r>
      <w:r>
        <w:rPr>
          <w:rFonts w:ascii="Arial" w:eastAsia="Arial" w:hAnsi="Arial" w:cs="Arial"/>
          <w:sz w:val="24"/>
          <w:szCs w:val="24"/>
        </w:rPr>
        <w:t xml:space="preserve">, </w:t>
      </w:r>
    </w:p>
    <w:p w:rsidR="003F031A" w:rsidRDefault="00DF360B">
      <w:pPr>
        <w:jc w:val="both"/>
        <w:rPr>
          <w:rFonts w:ascii="Arial" w:eastAsia="Arial" w:hAnsi="Arial" w:cs="Arial"/>
          <w:sz w:val="24"/>
          <w:szCs w:val="24"/>
        </w:rPr>
      </w:pPr>
      <w:r>
        <w:rPr>
          <w:rFonts w:ascii="Arial" w:eastAsia="Arial" w:hAnsi="Arial" w:cs="Arial"/>
          <w:sz w:val="24"/>
          <w:szCs w:val="24"/>
        </w:rPr>
        <w:t>DOCENTE EN INTEGRACION LA SALLISTA, 1987, A 2005</w:t>
      </w:r>
    </w:p>
    <w:p w:rsidR="003F031A" w:rsidRDefault="00DF360B">
      <w:pPr>
        <w:jc w:val="both"/>
        <w:rPr>
          <w:rFonts w:ascii="Arial" w:eastAsia="Arial" w:hAnsi="Arial" w:cs="Arial"/>
          <w:sz w:val="24"/>
          <w:szCs w:val="24"/>
        </w:rPr>
      </w:pPr>
      <w:r>
        <w:rPr>
          <w:rFonts w:ascii="Arial" w:eastAsia="Arial" w:hAnsi="Arial" w:cs="Arial"/>
          <w:sz w:val="24"/>
          <w:szCs w:val="24"/>
        </w:rPr>
        <w:t>Logro: Determinar la filosofía lasallista</w:t>
      </w:r>
    </w:p>
    <w:p w:rsidR="003F031A" w:rsidRDefault="00DF360B">
      <w:pPr>
        <w:jc w:val="both"/>
        <w:rPr>
          <w:rFonts w:ascii="Arial" w:eastAsia="Arial" w:hAnsi="Arial" w:cs="Arial"/>
          <w:sz w:val="24"/>
          <w:szCs w:val="24"/>
        </w:rPr>
      </w:pPr>
      <w:r>
        <w:rPr>
          <w:rFonts w:ascii="Arial" w:eastAsia="Arial" w:hAnsi="Arial" w:cs="Arial"/>
          <w:b/>
          <w:sz w:val="24"/>
          <w:szCs w:val="24"/>
        </w:rPr>
        <w:t>Colegio Villa luz, Coordinador</w:t>
      </w:r>
      <w:r>
        <w:rPr>
          <w:rFonts w:ascii="Arial" w:eastAsia="Arial" w:hAnsi="Arial" w:cs="Arial"/>
          <w:sz w:val="24"/>
          <w:szCs w:val="24"/>
        </w:rPr>
        <w:t xml:space="preserve"> y docente de Química 1998, </w:t>
      </w:r>
      <w:proofErr w:type="spellStart"/>
      <w:r>
        <w:rPr>
          <w:rFonts w:ascii="Arial" w:eastAsia="Arial" w:hAnsi="Arial" w:cs="Arial"/>
          <w:sz w:val="24"/>
          <w:szCs w:val="24"/>
        </w:rPr>
        <w:t>tel</w:t>
      </w:r>
      <w:proofErr w:type="spellEnd"/>
      <w:r>
        <w:rPr>
          <w:rFonts w:ascii="Arial" w:eastAsia="Arial" w:hAnsi="Arial" w:cs="Arial"/>
          <w:sz w:val="24"/>
          <w:szCs w:val="24"/>
        </w:rPr>
        <w:t xml:space="preserve"> 4305567</w:t>
      </w:r>
    </w:p>
    <w:p w:rsidR="003F031A" w:rsidRDefault="00DF360B">
      <w:pPr>
        <w:jc w:val="both"/>
        <w:rPr>
          <w:rFonts w:ascii="Arial" w:eastAsia="Arial" w:hAnsi="Arial" w:cs="Arial"/>
          <w:sz w:val="24"/>
          <w:szCs w:val="24"/>
        </w:rPr>
      </w:pPr>
      <w:r>
        <w:rPr>
          <w:rFonts w:ascii="Arial" w:eastAsia="Arial" w:hAnsi="Arial" w:cs="Arial"/>
          <w:sz w:val="24"/>
          <w:szCs w:val="24"/>
        </w:rPr>
        <w:t>Logro implantar el derecho al laboratorio</w:t>
      </w:r>
    </w:p>
    <w:p w:rsidR="003F031A" w:rsidRDefault="00DF360B">
      <w:pPr>
        <w:jc w:val="both"/>
        <w:rPr>
          <w:rFonts w:ascii="Arial" w:eastAsia="Arial" w:hAnsi="Arial" w:cs="Arial"/>
          <w:sz w:val="24"/>
          <w:szCs w:val="24"/>
        </w:rPr>
      </w:pPr>
      <w:r>
        <w:rPr>
          <w:rFonts w:ascii="Arial" w:eastAsia="Arial" w:hAnsi="Arial" w:cs="Arial"/>
          <w:b/>
          <w:sz w:val="24"/>
          <w:szCs w:val="24"/>
        </w:rPr>
        <w:t>COLEGIO MARILLAC DOCENTE</w:t>
      </w:r>
      <w:r>
        <w:rPr>
          <w:rFonts w:ascii="Arial" w:eastAsia="Arial" w:hAnsi="Arial" w:cs="Arial"/>
          <w:sz w:val="24"/>
          <w:szCs w:val="24"/>
        </w:rPr>
        <w:t xml:space="preserve"> ciencias naturales, física y química 2005, 2006, 3112508 Logro: investigar sobre procesos industriales</w:t>
      </w:r>
    </w:p>
    <w:p w:rsidR="003F031A" w:rsidRDefault="00DF360B">
      <w:pPr>
        <w:jc w:val="both"/>
        <w:rPr>
          <w:rFonts w:ascii="Arial" w:eastAsia="Arial" w:hAnsi="Arial" w:cs="Arial"/>
          <w:b/>
          <w:sz w:val="24"/>
          <w:szCs w:val="24"/>
        </w:rPr>
      </w:pPr>
      <w:r>
        <w:rPr>
          <w:rFonts w:ascii="Arial" w:eastAsia="Arial" w:hAnsi="Arial" w:cs="Arial"/>
          <w:b/>
          <w:sz w:val="24"/>
          <w:szCs w:val="24"/>
        </w:rPr>
        <w:t xml:space="preserve">COLEGIO BILINGÜE GEORGE WASHINTONG </w:t>
      </w:r>
    </w:p>
    <w:p w:rsidR="003F031A" w:rsidRDefault="00DF360B">
      <w:pPr>
        <w:jc w:val="both"/>
        <w:rPr>
          <w:rFonts w:ascii="Arial" w:eastAsia="Arial" w:hAnsi="Arial" w:cs="Arial"/>
          <w:sz w:val="24"/>
          <w:szCs w:val="24"/>
        </w:rPr>
      </w:pPr>
      <w:r>
        <w:rPr>
          <w:rFonts w:ascii="Arial" w:eastAsia="Arial" w:hAnsi="Arial" w:cs="Arial"/>
          <w:sz w:val="24"/>
          <w:szCs w:val="24"/>
        </w:rPr>
        <w:t xml:space="preserve">Docente en Ciencias naturales, bilingüe Logro: generar ambiente investigativo 2007 </w:t>
      </w:r>
      <w:proofErr w:type="spellStart"/>
      <w:r>
        <w:rPr>
          <w:rFonts w:ascii="Arial" w:eastAsia="Arial" w:hAnsi="Arial" w:cs="Arial"/>
          <w:sz w:val="24"/>
          <w:szCs w:val="24"/>
        </w:rPr>
        <w:t>tel</w:t>
      </w:r>
      <w:proofErr w:type="spellEnd"/>
      <w:r>
        <w:rPr>
          <w:rFonts w:ascii="Arial" w:eastAsia="Arial" w:hAnsi="Arial" w:cs="Arial"/>
          <w:sz w:val="24"/>
          <w:szCs w:val="24"/>
        </w:rPr>
        <w:t xml:space="preserve"> 6783572</w:t>
      </w:r>
    </w:p>
    <w:p w:rsidR="003F031A" w:rsidRDefault="00DF360B">
      <w:pPr>
        <w:jc w:val="both"/>
        <w:rPr>
          <w:rFonts w:ascii="Arial" w:eastAsia="Arial" w:hAnsi="Arial" w:cs="Arial"/>
          <w:b/>
          <w:sz w:val="24"/>
          <w:szCs w:val="24"/>
        </w:rPr>
      </w:pPr>
      <w:r>
        <w:rPr>
          <w:rFonts w:ascii="Arial" w:eastAsia="Arial" w:hAnsi="Arial" w:cs="Arial"/>
          <w:b/>
          <w:sz w:val="24"/>
          <w:szCs w:val="24"/>
        </w:rPr>
        <w:t>COLEGIO CASA BOLIVAR</w:t>
      </w:r>
    </w:p>
    <w:p w:rsidR="003F031A" w:rsidRDefault="00DF360B">
      <w:pPr>
        <w:jc w:val="both"/>
        <w:rPr>
          <w:rFonts w:ascii="Arial" w:eastAsia="Arial" w:hAnsi="Arial" w:cs="Arial"/>
          <w:sz w:val="24"/>
          <w:szCs w:val="24"/>
        </w:rPr>
      </w:pPr>
      <w:r>
        <w:rPr>
          <w:rFonts w:ascii="Arial" w:eastAsia="Arial" w:hAnsi="Arial" w:cs="Arial"/>
          <w:sz w:val="24"/>
          <w:szCs w:val="24"/>
        </w:rPr>
        <w:t>Docente en Ciencias naturales, bilingüe y secundaria Y COORDINADOR ACADEMICO, RECTOR. Logro: Respetar los derechos humanos 2007 y 2012, 2182478</w:t>
      </w:r>
    </w:p>
    <w:p w:rsidR="003F031A" w:rsidRDefault="00DF360B">
      <w:pPr>
        <w:jc w:val="both"/>
        <w:rPr>
          <w:rFonts w:ascii="Arial" w:eastAsia="Arial" w:hAnsi="Arial" w:cs="Arial"/>
          <w:b/>
          <w:sz w:val="24"/>
          <w:szCs w:val="24"/>
        </w:rPr>
      </w:pPr>
      <w:r>
        <w:rPr>
          <w:rFonts w:ascii="Arial" w:eastAsia="Arial" w:hAnsi="Arial" w:cs="Arial"/>
          <w:b/>
          <w:sz w:val="24"/>
          <w:szCs w:val="24"/>
        </w:rPr>
        <w:t>Colegio Maximino portiers</w:t>
      </w:r>
    </w:p>
    <w:p w:rsidR="003F031A" w:rsidRDefault="00DF360B">
      <w:pPr>
        <w:jc w:val="both"/>
        <w:rPr>
          <w:rFonts w:ascii="Arial" w:eastAsia="Arial" w:hAnsi="Arial" w:cs="Arial"/>
          <w:sz w:val="24"/>
          <w:szCs w:val="24"/>
        </w:rPr>
      </w:pPr>
      <w:r>
        <w:rPr>
          <w:rFonts w:ascii="Arial" w:eastAsia="Arial" w:hAnsi="Arial" w:cs="Arial"/>
          <w:sz w:val="24"/>
          <w:szCs w:val="24"/>
        </w:rPr>
        <w:t>Docente de física y matemáticas, Generar habilidades examen SABER 2014</w:t>
      </w:r>
    </w:p>
    <w:p w:rsidR="003F031A" w:rsidRDefault="00DF360B">
      <w:pPr>
        <w:jc w:val="both"/>
        <w:rPr>
          <w:rFonts w:ascii="Arial" w:eastAsia="Arial" w:hAnsi="Arial" w:cs="Arial"/>
          <w:b/>
          <w:sz w:val="24"/>
          <w:szCs w:val="24"/>
        </w:rPr>
      </w:pPr>
      <w:r>
        <w:rPr>
          <w:rFonts w:ascii="Arial" w:eastAsia="Arial" w:hAnsi="Arial" w:cs="Arial"/>
          <w:b/>
          <w:sz w:val="24"/>
          <w:szCs w:val="24"/>
        </w:rPr>
        <w:t>Universidad Panamericana</w:t>
      </w:r>
    </w:p>
    <w:p w:rsidR="003F031A" w:rsidRDefault="00DF360B">
      <w:pPr>
        <w:jc w:val="both"/>
        <w:rPr>
          <w:rFonts w:ascii="Arial" w:eastAsia="Arial" w:hAnsi="Arial" w:cs="Arial"/>
          <w:sz w:val="24"/>
          <w:szCs w:val="24"/>
        </w:rPr>
      </w:pPr>
      <w:r>
        <w:rPr>
          <w:rFonts w:ascii="Arial" w:eastAsia="Arial" w:hAnsi="Arial" w:cs="Arial"/>
          <w:sz w:val="24"/>
          <w:szCs w:val="24"/>
        </w:rPr>
        <w:t>Convenio SED 2013 2014 docente tallerista Logro examen icfes</w:t>
      </w:r>
    </w:p>
    <w:p w:rsidR="003F031A" w:rsidRDefault="00DF360B">
      <w:pPr>
        <w:widowControl w:val="0"/>
        <w:spacing w:line="249" w:lineRule="auto"/>
        <w:ind w:right="49"/>
        <w:rPr>
          <w:rFonts w:ascii="Arial" w:eastAsia="Arial" w:hAnsi="Arial" w:cs="Arial"/>
          <w:b/>
          <w:sz w:val="24"/>
          <w:szCs w:val="24"/>
        </w:rPr>
      </w:pPr>
      <w:r>
        <w:rPr>
          <w:rFonts w:ascii="Arial" w:eastAsia="Arial" w:hAnsi="Arial" w:cs="Arial"/>
          <w:b/>
          <w:sz w:val="24"/>
          <w:szCs w:val="24"/>
        </w:rPr>
        <w:t xml:space="preserve">CORPORACIÓN TECNOLÓGICA INDUSTRIAL COLOMBIANA </w:t>
      </w:r>
    </w:p>
    <w:p w:rsidR="003F031A" w:rsidRDefault="00DF360B">
      <w:pPr>
        <w:widowControl w:val="0"/>
        <w:spacing w:line="249" w:lineRule="auto"/>
        <w:ind w:right="49"/>
        <w:rPr>
          <w:rFonts w:ascii="Arial" w:eastAsia="Arial" w:hAnsi="Arial" w:cs="Arial"/>
          <w:sz w:val="24"/>
          <w:szCs w:val="24"/>
        </w:rPr>
      </w:pPr>
      <w:r>
        <w:rPr>
          <w:rFonts w:ascii="Arial" w:eastAsia="Arial" w:hAnsi="Arial" w:cs="Arial"/>
          <w:sz w:val="24"/>
          <w:szCs w:val="24"/>
        </w:rPr>
        <w:t>Docente: Matemáticas, estadística y termodinámica, Generar que la ciencia y la tecnología van de la mano 2013, 2015.</w:t>
      </w:r>
    </w:p>
    <w:p w:rsidR="003F031A" w:rsidRDefault="00DF360B">
      <w:pPr>
        <w:widowControl w:val="0"/>
        <w:spacing w:line="249" w:lineRule="auto"/>
        <w:ind w:right="49"/>
        <w:rPr>
          <w:rFonts w:ascii="Arial" w:eastAsia="Arial" w:hAnsi="Arial" w:cs="Arial"/>
          <w:b/>
          <w:sz w:val="24"/>
          <w:szCs w:val="24"/>
        </w:rPr>
      </w:pPr>
      <w:r>
        <w:rPr>
          <w:rFonts w:ascii="Arial" w:eastAsia="Arial" w:hAnsi="Arial" w:cs="Arial"/>
          <w:b/>
          <w:sz w:val="24"/>
          <w:szCs w:val="24"/>
        </w:rPr>
        <w:t>Politécnico Santa fe de Bogotá</w:t>
      </w:r>
    </w:p>
    <w:p w:rsidR="003F031A" w:rsidRDefault="00DF360B">
      <w:pPr>
        <w:jc w:val="both"/>
        <w:rPr>
          <w:rFonts w:ascii="Arial" w:eastAsia="Arial" w:hAnsi="Arial" w:cs="Arial"/>
          <w:sz w:val="24"/>
          <w:szCs w:val="24"/>
        </w:rPr>
      </w:pPr>
      <w:r>
        <w:rPr>
          <w:rFonts w:ascii="Arial" w:eastAsia="Arial" w:hAnsi="Arial" w:cs="Arial"/>
          <w:sz w:val="24"/>
          <w:szCs w:val="24"/>
        </w:rPr>
        <w:t>Docente: Matemáticas, estadística y termodinámica 2016</w:t>
      </w:r>
    </w:p>
    <w:p w:rsidR="003F031A" w:rsidRDefault="00DF360B">
      <w:pPr>
        <w:jc w:val="both"/>
        <w:rPr>
          <w:rFonts w:ascii="Arial" w:eastAsia="Arial" w:hAnsi="Arial" w:cs="Arial"/>
          <w:sz w:val="24"/>
          <w:szCs w:val="24"/>
        </w:rPr>
      </w:pPr>
      <w:r>
        <w:rPr>
          <w:rFonts w:ascii="Arial" w:eastAsia="Arial" w:hAnsi="Arial" w:cs="Arial"/>
          <w:b/>
          <w:sz w:val="24"/>
          <w:szCs w:val="24"/>
        </w:rPr>
        <w:t>ORGANIZACIÓN EDUCATIVA REY ARTHUR</w:t>
      </w:r>
      <w:r>
        <w:rPr>
          <w:rFonts w:ascii="Arial" w:eastAsia="Arial" w:hAnsi="Arial" w:cs="Arial"/>
          <w:sz w:val="24"/>
          <w:szCs w:val="24"/>
        </w:rPr>
        <w:t xml:space="preserve">   pedagogo 2017-2019</w:t>
      </w:r>
    </w:p>
    <w:p w:rsidR="003F031A" w:rsidRDefault="00DF360B">
      <w:pPr>
        <w:jc w:val="both"/>
        <w:rPr>
          <w:rFonts w:ascii="Arial" w:eastAsia="Arial" w:hAnsi="Arial" w:cs="Arial"/>
          <w:sz w:val="24"/>
          <w:szCs w:val="24"/>
        </w:rPr>
      </w:pPr>
      <w:r>
        <w:rPr>
          <w:rFonts w:ascii="Arial" w:eastAsia="Arial" w:hAnsi="Arial" w:cs="Arial"/>
          <w:b/>
          <w:sz w:val="24"/>
          <w:szCs w:val="24"/>
        </w:rPr>
        <w:t>GOBERNACION DE ARAUCA</w:t>
      </w:r>
      <w:r>
        <w:rPr>
          <w:rFonts w:ascii="Arial" w:eastAsia="Arial" w:hAnsi="Arial" w:cs="Arial"/>
          <w:sz w:val="24"/>
          <w:szCs w:val="24"/>
        </w:rPr>
        <w:t>, secretaria de educación, IN-SITU rural talleres de pedagogía experiencial 2019</w:t>
      </w:r>
    </w:p>
    <w:p w:rsidR="003F031A" w:rsidRDefault="003F031A">
      <w:pPr>
        <w:jc w:val="both"/>
        <w:rPr>
          <w:rFonts w:ascii="Arial" w:eastAsia="Arial" w:hAnsi="Arial" w:cs="Arial"/>
          <w:b/>
          <w:sz w:val="24"/>
          <w:szCs w:val="24"/>
        </w:rPr>
      </w:pPr>
    </w:p>
    <w:p w:rsidR="003F031A" w:rsidRDefault="00DF360B">
      <w:pPr>
        <w:jc w:val="both"/>
        <w:rPr>
          <w:rFonts w:ascii="Arial" w:eastAsia="Arial" w:hAnsi="Arial" w:cs="Arial"/>
          <w:b/>
          <w:sz w:val="24"/>
          <w:szCs w:val="24"/>
        </w:rPr>
      </w:pPr>
      <w:r>
        <w:rPr>
          <w:rFonts w:ascii="Arial" w:eastAsia="Arial" w:hAnsi="Arial" w:cs="Arial"/>
          <w:b/>
          <w:sz w:val="24"/>
          <w:szCs w:val="24"/>
        </w:rPr>
        <w:t>REFERENCIAS PERSONALES</w:t>
      </w:r>
    </w:p>
    <w:p w:rsidR="003F031A" w:rsidRDefault="00DF360B">
      <w:pPr>
        <w:jc w:val="both"/>
        <w:rPr>
          <w:rFonts w:ascii="Arial" w:eastAsia="Arial" w:hAnsi="Arial" w:cs="Arial"/>
          <w:sz w:val="24"/>
          <w:szCs w:val="24"/>
        </w:rPr>
      </w:pPr>
      <w:r>
        <w:rPr>
          <w:rFonts w:ascii="Arial" w:eastAsia="Arial" w:hAnsi="Arial" w:cs="Arial"/>
          <w:sz w:val="24"/>
          <w:szCs w:val="24"/>
        </w:rPr>
        <w:t>OMAR GONZALEZ                                                   2353971</w:t>
      </w:r>
    </w:p>
    <w:p w:rsidR="003F031A" w:rsidRDefault="00DF360B">
      <w:pPr>
        <w:jc w:val="both"/>
        <w:rPr>
          <w:rFonts w:ascii="Arial" w:eastAsia="Arial" w:hAnsi="Arial" w:cs="Arial"/>
          <w:sz w:val="24"/>
          <w:szCs w:val="24"/>
        </w:rPr>
      </w:pPr>
      <w:r>
        <w:rPr>
          <w:rFonts w:ascii="Arial" w:eastAsia="Arial" w:hAnsi="Arial" w:cs="Arial"/>
          <w:sz w:val="24"/>
          <w:szCs w:val="24"/>
        </w:rPr>
        <w:t>HECTOR CRUZ                                                         8035239</w:t>
      </w:r>
    </w:p>
    <w:p w:rsidR="003F031A" w:rsidRDefault="00DF360B">
      <w:pPr>
        <w:jc w:val="both"/>
        <w:rPr>
          <w:rFonts w:ascii="Arial" w:eastAsia="Arial" w:hAnsi="Arial" w:cs="Arial"/>
          <w:sz w:val="24"/>
          <w:szCs w:val="24"/>
        </w:rPr>
      </w:pPr>
      <w:r>
        <w:rPr>
          <w:rFonts w:ascii="Arial" w:eastAsia="Arial" w:hAnsi="Arial" w:cs="Arial"/>
          <w:sz w:val="24"/>
          <w:szCs w:val="24"/>
        </w:rPr>
        <w:t>REFERENCIAS  FAMILIARES</w:t>
      </w:r>
    </w:p>
    <w:p w:rsidR="003F031A" w:rsidRDefault="00DF360B">
      <w:pPr>
        <w:jc w:val="both"/>
        <w:rPr>
          <w:rFonts w:ascii="Arial" w:eastAsia="Arial" w:hAnsi="Arial" w:cs="Arial"/>
          <w:sz w:val="24"/>
          <w:szCs w:val="24"/>
        </w:rPr>
      </w:pPr>
      <w:r>
        <w:rPr>
          <w:rFonts w:ascii="Arial" w:eastAsia="Arial" w:hAnsi="Arial" w:cs="Arial"/>
          <w:sz w:val="24"/>
          <w:szCs w:val="24"/>
        </w:rPr>
        <w:t>CLARA PATRICIA LEAL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TEL. 6787075</w:t>
      </w:r>
    </w:p>
    <w:p w:rsidR="003F031A" w:rsidRDefault="003F031A">
      <w:pPr>
        <w:jc w:val="both"/>
        <w:rPr>
          <w:rFonts w:ascii="Arial" w:eastAsia="Arial" w:hAnsi="Arial" w:cs="Arial"/>
          <w:sz w:val="24"/>
          <w:szCs w:val="24"/>
        </w:rPr>
      </w:pPr>
    </w:p>
    <w:p w:rsidR="003F031A" w:rsidRDefault="00DF360B">
      <w:pPr>
        <w:rPr>
          <w:rFonts w:ascii="Arial" w:eastAsia="Arial" w:hAnsi="Arial" w:cs="Arial"/>
          <w:b/>
          <w:sz w:val="24"/>
          <w:szCs w:val="24"/>
        </w:rPr>
      </w:pPr>
      <w:bookmarkStart w:id="1" w:name="_heading=h.gjdgxs" w:colFirst="0" w:colLast="0"/>
      <w:bookmarkEnd w:id="1"/>
      <w:r>
        <w:rPr>
          <w:rFonts w:ascii="Arial" w:eastAsia="Arial" w:hAnsi="Arial" w:cs="Arial"/>
          <w:sz w:val="24"/>
          <w:szCs w:val="24"/>
        </w:rPr>
        <w:t xml:space="preserve">Correo </w:t>
      </w:r>
      <w:hyperlink r:id="rId6">
        <w:r>
          <w:rPr>
            <w:rFonts w:ascii="Arial" w:eastAsia="Arial" w:hAnsi="Arial" w:cs="Arial"/>
            <w:color w:val="0000FF"/>
            <w:sz w:val="24"/>
            <w:szCs w:val="24"/>
            <w:u w:val="single"/>
          </w:rPr>
          <w:t>profemauricioleal@gmail.com</w:t>
        </w:r>
      </w:hyperlink>
      <w:r>
        <w:rPr>
          <w:rFonts w:ascii="Arial" w:eastAsia="Arial" w:hAnsi="Arial" w:cs="Arial"/>
          <w:sz w:val="24"/>
          <w:szCs w:val="24"/>
        </w:rPr>
        <w:t xml:space="preserve"> </w:t>
      </w:r>
    </w:p>
    <w:p w:rsidR="003F031A" w:rsidRDefault="003F031A">
      <w:pPr>
        <w:rPr>
          <w:rFonts w:ascii="Arial" w:eastAsia="Arial" w:hAnsi="Arial" w:cs="Arial"/>
          <w:b/>
          <w:sz w:val="24"/>
          <w:szCs w:val="24"/>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3F031A">
      <w:pPr>
        <w:rPr>
          <w:rFonts w:ascii="Arial" w:eastAsia="Arial" w:hAnsi="Arial" w:cs="Arial"/>
          <w:b/>
          <w:sz w:val="28"/>
          <w:szCs w:val="28"/>
        </w:rPr>
      </w:pPr>
    </w:p>
    <w:p w:rsidR="003F031A" w:rsidRDefault="00DF360B">
      <w:pPr>
        <w:pStyle w:val="Ttulo1"/>
        <w:shd w:val="clear" w:color="auto" w:fill="FFFFFF"/>
        <w:spacing w:before="150" w:after="300"/>
        <w:rPr>
          <w:rFonts w:ascii="Trebuchet MS" w:eastAsia="Trebuchet MS" w:hAnsi="Trebuchet MS" w:cs="Trebuchet MS"/>
          <w:color w:val="002395"/>
          <w:sz w:val="30"/>
          <w:szCs w:val="30"/>
        </w:rPr>
      </w:pPr>
      <w:r>
        <w:rPr>
          <w:rFonts w:ascii="Arial" w:eastAsia="Arial" w:hAnsi="Arial" w:cs="Arial"/>
          <w:b/>
        </w:rPr>
        <w:t xml:space="preserve">                                 </w:t>
      </w:r>
      <w:r>
        <w:rPr>
          <w:rFonts w:ascii="Trebuchet MS" w:eastAsia="Trebuchet MS" w:hAnsi="Trebuchet MS" w:cs="Trebuchet MS"/>
          <w:color w:val="002395"/>
          <w:sz w:val="30"/>
          <w:szCs w:val="30"/>
        </w:rPr>
        <w:t>Procuraduría General de la Nación</w:t>
      </w:r>
    </w:p>
    <w:p w:rsidR="003F031A" w:rsidRDefault="00DF360B">
      <w:pPr>
        <w:pStyle w:val="Ttulo2"/>
        <w:shd w:val="clear" w:color="auto" w:fill="FFFFFF"/>
        <w:spacing w:before="150" w:after="150"/>
        <w:jc w:val="center"/>
        <w:rPr>
          <w:rFonts w:ascii="Trebuchet MS" w:eastAsia="Trebuchet MS" w:hAnsi="Trebuchet MS" w:cs="Trebuchet MS"/>
          <w:color w:val="002395"/>
          <w:sz w:val="27"/>
          <w:szCs w:val="27"/>
        </w:rPr>
      </w:pPr>
      <w:r>
        <w:rPr>
          <w:rFonts w:ascii="Trebuchet MS" w:eastAsia="Trebuchet MS" w:hAnsi="Trebuchet MS" w:cs="Trebuchet MS"/>
          <w:color w:val="002395"/>
          <w:sz w:val="27"/>
          <w:szCs w:val="27"/>
        </w:rPr>
        <w:t>República de Colombia</w:t>
      </w:r>
    </w:p>
    <w:p w:rsidR="003F031A" w:rsidRDefault="00DF360B">
      <w:pPr>
        <w:rPr>
          <w:sz w:val="24"/>
          <w:szCs w:val="24"/>
        </w:rPr>
      </w:pPr>
      <w:r>
        <w:rPr>
          <w:rFonts w:ascii="Trebuchet MS" w:eastAsia="Trebuchet MS" w:hAnsi="Trebuchet MS" w:cs="Trebuchet MS"/>
          <w:color w:val="000000"/>
          <w:sz w:val="17"/>
          <w:szCs w:val="17"/>
        </w:rPr>
        <w:br/>
      </w:r>
      <w:r>
        <w:rPr>
          <w:rFonts w:ascii="Trebuchet MS" w:eastAsia="Trebuchet MS" w:hAnsi="Trebuchet MS" w:cs="Trebuchet MS"/>
          <w:color w:val="000000"/>
          <w:sz w:val="17"/>
          <w:szCs w:val="17"/>
        </w:rPr>
        <w:br/>
        <w:t xml:space="preserve">                                             </w:t>
      </w:r>
      <w:r>
        <w:rPr>
          <w:rFonts w:ascii="Georgia" w:eastAsia="Georgia" w:hAnsi="Georgia" w:cs="Georgia"/>
          <w:b/>
          <w:color w:val="004891"/>
          <w:sz w:val="36"/>
          <w:szCs w:val="36"/>
        </w:rPr>
        <w:t>Consulta de antecedentes</w:t>
      </w:r>
    </w:p>
    <w:p w:rsidR="003F031A" w:rsidRDefault="00DF360B">
      <w:pPr>
        <w:pBdr>
          <w:top w:val="nil"/>
          <w:left w:val="nil"/>
          <w:bottom w:val="nil"/>
          <w:right w:val="nil"/>
          <w:between w:val="nil"/>
        </w:pBdr>
        <w:shd w:val="clear" w:color="auto" w:fill="FFFFFF"/>
        <w:rPr>
          <w:rFonts w:ascii="Trebuchet MS" w:eastAsia="Trebuchet MS" w:hAnsi="Trebuchet MS" w:cs="Trebuchet MS"/>
          <w:color w:val="000000"/>
          <w:sz w:val="21"/>
          <w:szCs w:val="21"/>
        </w:rPr>
      </w:pPr>
      <w:r>
        <w:rPr>
          <w:rFonts w:ascii="Trebuchet MS" w:eastAsia="Trebuchet MS" w:hAnsi="Trebuchet MS" w:cs="Trebuchet MS"/>
          <w:color w:val="000000"/>
          <w:sz w:val="21"/>
          <w:szCs w:val="21"/>
        </w:rPr>
        <w:t>Permite consultar los antecedentes disciplinarios, penales, contractuales, fiscales y de pérdida de investidura con solo digitar el número de identificación de la persona natural o jurídica.</w:t>
      </w:r>
    </w:p>
    <w:tbl>
      <w:tblPr>
        <w:tblStyle w:val="a"/>
        <w:tblW w:w="12465" w:type="dxa"/>
        <w:tblInd w:w="0" w:type="dxa"/>
        <w:tblLayout w:type="fixed"/>
        <w:tblLook w:val="0400" w:firstRow="0" w:lastRow="0" w:firstColumn="0" w:lastColumn="0" w:noHBand="0" w:noVBand="1"/>
      </w:tblPr>
      <w:tblGrid>
        <w:gridCol w:w="2997"/>
        <w:gridCol w:w="3964"/>
        <w:gridCol w:w="3056"/>
        <w:gridCol w:w="2448"/>
      </w:tblGrid>
      <w:tr w:rsidR="003F031A">
        <w:tc>
          <w:tcPr>
            <w:tcW w:w="2997" w:type="dxa"/>
            <w:tcMar>
              <w:top w:w="75" w:type="dxa"/>
              <w:left w:w="75" w:type="dxa"/>
              <w:bottom w:w="75" w:type="dxa"/>
              <w:right w:w="75" w:type="dxa"/>
            </w:tcMar>
            <w:vAlign w:val="center"/>
          </w:tcPr>
          <w:p w:rsidR="003F031A" w:rsidRDefault="00DF360B">
            <w:pPr>
              <w:jc w:val="center"/>
              <w:rPr>
                <w:sz w:val="21"/>
                <w:szCs w:val="21"/>
              </w:rPr>
            </w:pPr>
            <w:r>
              <w:rPr>
                <w:sz w:val="21"/>
                <w:szCs w:val="21"/>
              </w:rPr>
              <w:t>Tipo de Identificación:</w:t>
            </w:r>
          </w:p>
        </w:tc>
        <w:tc>
          <w:tcPr>
            <w:tcW w:w="3964" w:type="dxa"/>
            <w:tcMar>
              <w:top w:w="75" w:type="dxa"/>
              <w:left w:w="75" w:type="dxa"/>
              <w:bottom w:w="75" w:type="dxa"/>
              <w:right w:w="75" w:type="dxa"/>
            </w:tcMar>
            <w:vAlign w:val="center"/>
          </w:tcPr>
          <w:p w:rsidR="003F031A" w:rsidRDefault="00DF360B">
            <w:pPr>
              <w:rPr>
                <w:sz w:val="21"/>
                <w:szCs w:val="21"/>
              </w:rPr>
            </w:pPr>
            <w:r>
              <w:rPr>
                <w:sz w:val="21"/>
                <w:szCs w:val="21"/>
              </w:rPr>
              <w:t xml:space="preserve"> </w:t>
            </w:r>
            <w:r w:rsidR="008A6210">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8pt">
                  <v:imagedata r:id="rId7" o:title=""/>
                </v:shape>
              </w:pict>
            </w:r>
            <w:r>
              <w:rPr>
                <w:sz w:val="21"/>
                <w:szCs w:val="21"/>
              </w:rPr>
              <w:t> </w:t>
            </w:r>
          </w:p>
        </w:tc>
        <w:tc>
          <w:tcPr>
            <w:tcW w:w="3056" w:type="dxa"/>
            <w:tcMar>
              <w:top w:w="75" w:type="dxa"/>
              <w:left w:w="75" w:type="dxa"/>
              <w:bottom w:w="75" w:type="dxa"/>
              <w:right w:w="75" w:type="dxa"/>
            </w:tcMar>
            <w:vAlign w:val="center"/>
          </w:tcPr>
          <w:p w:rsidR="003F031A" w:rsidRDefault="00DF360B">
            <w:pPr>
              <w:rPr>
                <w:sz w:val="21"/>
                <w:szCs w:val="21"/>
              </w:rPr>
            </w:pPr>
            <w:r>
              <w:rPr>
                <w:sz w:val="21"/>
                <w:szCs w:val="21"/>
              </w:rPr>
              <w:t>Número Identificación:</w:t>
            </w:r>
          </w:p>
        </w:tc>
        <w:tc>
          <w:tcPr>
            <w:tcW w:w="2448" w:type="dxa"/>
            <w:tcMar>
              <w:top w:w="75" w:type="dxa"/>
              <w:left w:w="75" w:type="dxa"/>
              <w:bottom w:w="75" w:type="dxa"/>
              <w:right w:w="75" w:type="dxa"/>
            </w:tcMar>
            <w:vAlign w:val="center"/>
          </w:tcPr>
          <w:p w:rsidR="003F031A" w:rsidRDefault="008A6210">
            <w:pPr>
              <w:jc w:val="center"/>
              <w:rPr>
                <w:sz w:val="21"/>
                <w:szCs w:val="21"/>
              </w:rPr>
            </w:pPr>
            <w:r>
              <w:rPr>
                <w:sz w:val="21"/>
                <w:szCs w:val="21"/>
              </w:rPr>
              <w:pict>
                <v:shape id="_x0000_i1026" type="#_x0000_t75" style="width:1in;height:18pt">
                  <v:imagedata r:id="rId8" o:title=""/>
                </v:shape>
              </w:pict>
            </w:r>
            <w:r w:rsidR="00DF360B">
              <w:rPr>
                <w:sz w:val="21"/>
                <w:szCs w:val="21"/>
              </w:rPr>
              <w:t>  </w:t>
            </w:r>
          </w:p>
        </w:tc>
      </w:tr>
      <w:tr w:rsidR="003F031A">
        <w:tc>
          <w:tcPr>
            <w:tcW w:w="12465" w:type="dxa"/>
            <w:gridSpan w:val="4"/>
            <w:vAlign w:val="center"/>
          </w:tcPr>
          <w:p w:rsidR="003F031A" w:rsidRDefault="003F031A">
            <w:pPr>
              <w:jc w:val="center"/>
              <w:rPr>
                <w:sz w:val="24"/>
                <w:szCs w:val="24"/>
              </w:rPr>
            </w:pPr>
          </w:p>
        </w:tc>
      </w:tr>
      <w:tr w:rsidR="003F031A">
        <w:tc>
          <w:tcPr>
            <w:tcW w:w="12465" w:type="dxa"/>
            <w:gridSpan w:val="4"/>
            <w:tcMar>
              <w:top w:w="75" w:type="dxa"/>
              <w:left w:w="75" w:type="dxa"/>
              <w:bottom w:w="75" w:type="dxa"/>
              <w:right w:w="75" w:type="dxa"/>
            </w:tcMar>
            <w:vAlign w:val="center"/>
          </w:tcPr>
          <w:p w:rsidR="003F031A" w:rsidRDefault="003F031A">
            <w:pPr>
              <w:jc w:val="center"/>
              <w:rPr>
                <w:sz w:val="21"/>
                <w:szCs w:val="21"/>
              </w:rPr>
            </w:pPr>
          </w:p>
        </w:tc>
      </w:tr>
    </w:tbl>
    <w:p w:rsidR="003F031A" w:rsidRDefault="003F031A">
      <w:pPr>
        <w:rPr>
          <w:sz w:val="24"/>
          <w:szCs w:val="24"/>
        </w:rPr>
      </w:pPr>
    </w:p>
    <w:p w:rsidR="003F031A" w:rsidRDefault="00DF360B">
      <w:pPr>
        <w:pStyle w:val="Ttulo1"/>
        <w:shd w:val="clear" w:color="auto" w:fill="FFFFFF"/>
        <w:spacing w:before="150" w:after="300"/>
        <w:jc w:val="center"/>
        <w:rPr>
          <w:rFonts w:ascii="Trebuchet MS" w:eastAsia="Trebuchet MS" w:hAnsi="Trebuchet MS" w:cs="Trebuchet MS"/>
          <w:color w:val="30608F"/>
          <w:sz w:val="30"/>
          <w:szCs w:val="30"/>
        </w:rPr>
      </w:pPr>
      <w:r>
        <w:rPr>
          <w:rFonts w:ascii="Trebuchet MS" w:eastAsia="Trebuchet MS" w:hAnsi="Trebuchet MS" w:cs="Trebuchet MS"/>
          <w:b/>
          <w:color w:val="30608F"/>
          <w:sz w:val="30"/>
          <w:szCs w:val="30"/>
        </w:rPr>
        <w:t>Datos del ciudadano</w:t>
      </w:r>
    </w:p>
    <w:p w:rsidR="003F031A" w:rsidRDefault="00DF360B">
      <w:pPr>
        <w:shd w:val="clear" w:color="auto" w:fill="FFFFFF"/>
        <w:spacing w:after="240"/>
        <w:jc w:val="center"/>
        <w:rPr>
          <w:rFonts w:ascii="Trebuchet MS" w:eastAsia="Trebuchet MS" w:hAnsi="Trebuchet MS" w:cs="Trebuchet MS"/>
          <w:color w:val="000000"/>
          <w:sz w:val="24"/>
          <w:szCs w:val="24"/>
        </w:rPr>
      </w:pPr>
      <w:r>
        <w:rPr>
          <w:rFonts w:ascii="Trebuchet MS" w:eastAsia="Trebuchet MS" w:hAnsi="Trebuchet MS" w:cs="Trebuchet MS"/>
          <w:color w:val="000000"/>
        </w:rPr>
        <w:t>Señor(a) MAURICIOALBERTOLEALGONZALEZ identificado(a) con CÉDULA DE CIUDADANÍA Número 19442102. </w:t>
      </w:r>
    </w:p>
    <w:p w:rsidR="003F031A" w:rsidRDefault="00DF360B">
      <w:pPr>
        <w:pStyle w:val="Ttulo2"/>
        <w:shd w:val="clear" w:color="auto" w:fill="FFFFFF"/>
        <w:spacing w:before="150" w:after="150"/>
        <w:jc w:val="center"/>
        <w:rPr>
          <w:rFonts w:ascii="Trebuchet MS" w:eastAsia="Trebuchet MS" w:hAnsi="Trebuchet MS" w:cs="Trebuchet MS"/>
          <w:color w:val="000000"/>
          <w:sz w:val="27"/>
          <w:szCs w:val="27"/>
        </w:rPr>
      </w:pPr>
      <w:r>
        <w:rPr>
          <w:rFonts w:ascii="Trebuchet MS" w:eastAsia="Trebuchet MS" w:hAnsi="Trebuchet MS" w:cs="Trebuchet MS"/>
          <w:color w:val="000000"/>
          <w:sz w:val="27"/>
          <w:szCs w:val="27"/>
        </w:rPr>
        <w:t>El ciudadano no presenta antecedentes</w:t>
      </w:r>
    </w:p>
    <w:p w:rsidR="003F031A" w:rsidRDefault="00DF360B">
      <w:pPr>
        <w:rPr>
          <w:sz w:val="24"/>
          <w:szCs w:val="24"/>
        </w:rPr>
      </w:pPr>
      <w:r>
        <w:rPr>
          <w:rFonts w:ascii="Trebuchet MS" w:eastAsia="Trebuchet MS" w:hAnsi="Trebuchet MS" w:cs="Trebuchet MS"/>
          <w:color w:val="000000"/>
          <w:sz w:val="17"/>
          <w:szCs w:val="17"/>
        </w:rPr>
        <w:br/>
      </w:r>
    </w:p>
    <w:p w:rsidR="003F031A" w:rsidRDefault="00DF360B">
      <w:pPr>
        <w:shd w:val="clear" w:color="auto" w:fill="FFFFFF"/>
        <w:rPr>
          <w:rFonts w:ascii="Trebuchet MS" w:eastAsia="Trebuchet MS" w:hAnsi="Trebuchet MS" w:cs="Trebuchet MS"/>
          <w:color w:val="000000"/>
        </w:rPr>
      </w:pPr>
      <w:r>
        <w:rPr>
          <w:rFonts w:ascii="Trebuchet MS" w:eastAsia="Trebuchet MS" w:hAnsi="Trebuchet MS" w:cs="Trebuchet MS"/>
          <w:color w:val="000000"/>
        </w:rPr>
        <w:t>Señor(a) ciudadano(a): la expedición del certificado de antecedentes disciplinarios de la Procuraduría General de la Nación es gratuita en todo el país. </w:t>
      </w:r>
      <w:r>
        <w:rPr>
          <w:rFonts w:ascii="Trebuchet MS" w:eastAsia="Trebuchet MS" w:hAnsi="Trebuchet MS" w:cs="Trebuchet MS"/>
          <w:color w:val="000000"/>
        </w:rPr>
        <w:br/>
        <w:t>Fecha de consulta: jueves, julio 24, 2014 - Hora de consulta: 16:10:06</w:t>
      </w:r>
    </w:p>
    <w:p w:rsidR="003F031A" w:rsidRDefault="003F031A">
      <w:pPr>
        <w:rPr>
          <w:sz w:val="24"/>
          <w:szCs w:val="24"/>
        </w:rPr>
      </w:pPr>
    </w:p>
    <w:p w:rsidR="003F031A" w:rsidRDefault="008A6210">
      <w:pPr>
        <w:shd w:val="clear" w:color="auto" w:fill="FFFFFF"/>
        <w:rPr>
          <w:rFonts w:ascii="Trebuchet MS" w:eastAsia="Trebuchet MS" w:hAnsi="Trebuchet MS" w:cs="Trebuchet MS"/>
          <w:color w:val="000000"/>
        </w:rPr>
      </w:pPr>
      <w:r>
        <w:pict>
          <v:rect id="_x0000_i1027" style="width:0;height:1.5pt" o:hralign="center" o:hrstd="t" o:hr="t" fillcolor="#a0a0a0" stroked="f"/>
        </w:pict>
      </w:r>
    </w:p>
    <w:p w:rsidR="003F031A" w:rsidRDefault="00DF360B">
      <w:pPr>
        <w:shd w:val="clear" w:color="auto" w:fill="FFFFFF"/>
        <w:rPr>
          <w:rFonts w:ascii="Trebuchet MS" w:eastAsia="Trebuchet MS" w:hAnsi="Trebuchet MS" w:cs="Trebuchet MS"/>
          <w:color w:val="000000"/>
        </w:rPr>
      </w:pPr>
      <w:r>
        <w:rPr>
          <w:rFonts w:ascii="Trebuchet MS" w:eastAsia="Trebuchet MS" w:hAnsi="Trebuchet MS" w:cs="Trebuchet MS"/>
          <w:b/>
          <w:color w:val="000000"/>
        </w:rPr>
        <w:t>El certificado de antecedentes ordinario</w:t>
      </w:r>
      <w:r>
        <w:rPr>
          <w:rFonts w:ascii="Trebuchet MS" w:eastAsia="Trebuchet MS" w:hAnsi="Trebuchet MS" w:cs="Trebuchet MS"/>
          <w:color w:val="000000"/>
        </w:rPr>
        <w:t>, refleja las anotaciones de las sanciones impuestas en los últimos cinco (5) años, al cabo de los cuales, el sistema inactiva automáticamente el registro salvo que la sanción supere dicho término, caso en el cual el antecedente se reflejará hasta que dicho término expire.</w:t>
      </w:r>
    </w:p>
    <w:p w:rsidR="003F031A" w:rsidRDefault="008A6210">
      <w:pPr>
        <w:shd w:val="clear" w:color="auto" w:fill="FFFFFF"/>
        <w:rPr>
          <w:rFonts w:ascii="Trebuchet MS" w:eastAsia="Trebuchet MS" w:hAnsi="Trebuchet MS" w:cs="Trebuchet MS"/>
          <w:color w:val="000000"/>
        </w:rPr>
      </w:pPr>
      <w:r>
        <w:pict>
          <v:rect id="_x0000_i1028" style="width:0;height:1.5pt" o:hralign="center" o:hrstd="t" o:hr="t" fillcolor="#a0a0a0" stroked="f"/>
        </w:pict>
      </w:r>
    </w:p>
    <w:p w:rsidR="003F031A" w:rsidRDefault="00DF360B">
      <w:pPr>
        <w:shd w:val="clear" w:color="auto" w:fill="FFFFFF"/>
        <w:rPr>
          <w:rFonts w:ascii="Trebuchet MS" w:eastAsia="Trebuchet MS" w:hAnsi="Trebuchet MS" w:cs="Trebuchet MS"/>
          <w:color w:val="000000"/>
        </w:rPr>
      </w:pPr>
      <w:r>
        <w:rPr>
          <w:rFonts w:ascii="Trebuchet MS" w:eastAsia="Trebuchet MS" w:hAnsi="Trebuchet MS" w:cs="Trebuchet MS"/>
          <w:b/>
          <w:color w:val="000000"/>
        </w:rPr>
        <w:t>El certificado de antecedente especial</w:t>
      </w:r>
      <w:r>
        <w:rPr>
          <w:rFonts w:ascii="Trebuchet MS" w:eastAsia="Trebuchet MS" w:hAnsi="Trebuchet MS" w:cs="Trebuchet MS"/>
          <w:color w:val="000000"/>
        </w:rPr>
        <w:t>, refleja todas las anotaciones que figuren en la base de datos, y se expide para acreditar requisitos de cuya elección, designación o nombramiento y posesión exige ausencia total o parcial de antecedentes.</w:t>
      </w:r>
    </w:p>
    <w:p w:rsidR="003F031A" w:rsidRDefault="008A6210">
      <w:pPr>
        <w:shd w:val="clear" w:color="auto" w:fill="FFFFFF"/>
        <w:rPr>
          <w:rFonts w:ascii="Trebuchet MS" w:eastAsia="Trebuchet MS" w:hAnsi="Trebuchet MS" w:cs="Trebuchet MS"/>
          <w:color w:val="000000"/>
        </w:rPr>
      </w:pPr>
      <w:r>
        <w:pict>
          <v:rect id="_x0000_i1029" style="width:0;height:1.5pt" o:hralign="center" o:hrstd="t" o:hr="t" fillcolor="#a0a0a0" stroked="f"/>
        </w:pict>
      </w:r>
    </w:p>
    <w:p w:rsidR="003F031A" w:rsidRDefault="00DF360B">
      <w:pPr>
        <w:shd w:val="clear" w:color="auto" w:fill="FFFFFF"/>
        <w:rPr>
          <w:rFonts w:ascii="Trebuchet MS" w:eastAsia="Trebuchet MS" w:hAnsi="Trebuchet MS" w:cs="Trebuchet MS"/>
          <w:color w:val="000000"/>
        </w:rPr>
      </w:pPr>
      <w:r>
        <w:rPr>
          <w:rFonts w:ascii="Trebuchet MS" w:eastAsia="Trebuchet MS" w:hAnsi="Trebuchet MS" w:cs="Trebuchet MS"/>
          <w:color w:val="000000"/>
        </w:rPr>
        <w:t>Para ver este documento necesita Acrobat Reader. Si no lo tiene, haga </w:t>
      </w:r>
      <w:hyperlink r:id="rId9">
        <w:r>
          <w:rPr>
            <w:rFonts w:ascii="Trebuchet MS" w:eastAsia="Trebuchet MS" w:hAnsi="Trebuchet MS" w:cs="Trebuchet MS"/>
            <w:color w:val="0000FF"/>
            <w:u w:val="single"/>
          </w:rPr>
          <w:t>clic aquí</w:t>
        </w:r>
      </w:hyperlink>
      <w:r>
        <w:rPr>
          <w:rFonts w:ascii="Trebuchet MS" w:eastAsia="Trebuchet MS" w:hAnsi="Trebuchet MS" w:cs="Trebuchet MS"/>
          <w:color w:val="000000"/>
        </w:rPr>
        <w:t> para descargarlo gratis.</w:t>
      </w:r>
    </w:p>
    <w:p w:rsidR="003F031A" w:rsidRDefault="003F031A">
      <w:pPr>
        <w:pStyle w:val="Ttulo1"/>
        <w:shd w:val="clear" w:color="auto" w:fill="FFFFFF"/>
        <w:spacing w:before="150" w:after="300"/>
        <w:jc w:val="center"/>
        <w:rPr>
          <w:rFonts w:ascii="Trebuchet MS" w:eastAsia="Trebuchet MS" w:hAnsi="Trebuchet MS" w:cs="Trebuchet MS"/>
          <w:color w:val="002395"/>
          <w:sz w:val="30"/>
          <w:szCs w:val="30"/>
        </w:rPr>
      </w:pPr>
    </w:p>
    <w:p w:rsidR="003F031A" w:rsidRDefault="003F031A">
      <w:pPr>
        <w:pStyle w:val="Ttulo1"/>
        <w:shd w:val="clear" w:color="auto" w:fill="FFFFFF"/>
        <w:spacing w:before="150" w:after="300"/>
        <w:jc w:val="center"/>
        <w:rPr>
          <w:rFonts w:ascii="Trebuchet MS" w:eastAsia="Trebuchet MS" w:hAnsi="Trebuchet MS" w:cs="Trebuchet MS"/>
          <w:color w:val="002395"/>
          <w:sz w:val="30"/>
          <w:szCs w:val="30"/>
        </w:rPr>
      </w:pPr>
    </w:p>
    <w:p w:rsidR="003F031A" w:rsidRDefault="003F031A">
      <w:pPr>
        <w:pStyle w:val="Ttulo1"/>
        <w:shd w:val="clear" w:color="auto" w:fill="FFFFFF"/>
        <w:spacing w:before="150" w:after="300"/>
        <w:jc w:val="center"/>
        <w:rPr>
          <w:rFonts w:ascii="Trebuchet MS" w:eastAsia="Trebuchet MS" w:hAnsi="Trebuchet MS" w:cs="Trebuchet MS"/>
          <w:color w:val="002395"/>
          <w:sz w:val="30"/>
          <w:szCs w:val="30"/>
        </w:rPr>
      </w:pPr>
    </w:p>
    <w:sectPr w:rsidR="003F031A">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1A"/>
    <w:rsid w:val="003F031A"/>
    <w:rsid w:val="008A6210"/>
    <w:rsid w:val="00DF3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FC85F-EF7C-4711-A982-12689312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40"/>
    <w:rPr>
      <w:lang w:eastAsia="es-ES"/>
    </w:rPr>
  </w:style>
  <w:style w:type="paragraph" w:styleId="Ttulo1">
    <w:name w:val="heading 1"/>
    <w:basedOn w:val="Normal"/>
    <w:next w:val="Normal"/>
    <w:link w:val="Ttulo1Car"/>
    <w:qFormat/>
    <w:rsid w:val="00392440"/>
    <w:pPr>
      <w:keepNext/>
      <w:jc w:val="both"/>
      <w:outlineLvl w:val="0"/>
    </w:pPr>
    <w:rPr>
      <w:sz w:val="28"/>
    </w:rPr>
  </w:style>
  <w:style w:type="paragraph" w:styleId="Ttulo2">
    <w:name w:val="heading 2"/>
    <w:basedOn w:val="Normal"/>
    <w:next w:val="Normal"/>
    <w:link w:val="Ttulo2Car"/>
    <w:uiPriority w:val="9"/>
    <w:semiHidden/>
    <w:unhideWhenUsed/>
    <w:qFormat/>
    <w:rsid w:val="00FB11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244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rsid w:val="00392440"/>
    <w:rPr>
      <w:rFonts w:ascii="Times New Roman" w:eastAsia="Times New Roman" w:hAnsi="Times New Roman" w:cs="Times New Roman"/>
      <w:sz w:val="28"/>
      <w:szCs w:val="20"/>
      <w:lang w:val="es-ES_tradnl" w:eastAsia="es-ES"/>
    </w:rPr>
  </w:style>
  <w:style w:type="character" w:customStyle="1" w:styleId="Ttulo3Car">
    <w:name w:val="Título 3 Car"/>
    <w:basedOn w:val="Fuentedeprrafopredeter"/>
    <w:link w:val="Ttulo3"/>
    <w:uiPriority w:val="9"/>
    <w:semiHidden/>
    <w:rsid w:val="00392440"/>
    <w:rPr>
      <w:rFonts w:asciiTheme="majorHAnsi" w:eastAsiaTheme="majorEastAsia" w:hAnsiTheme="majorHAnsi" w:cstheme="majorBidi"/>
      <w:b/>
      <w:bCs/>
      <w:color w:val="4F81BD" w:themeColor="accent1"/>
      <w:sz w:val="20"/>
      <w:szCs w:val="20"/>
      <w:lang w:val="es-ES_tradnl" w:eastAsia="es-ES"/>
    </w:rPr>
  </w:style>
  <w:style w:type="character" w:customStyle="1" w:styleId="Ttulo2Car">
    <w:name w:val="Título 2 Car"/>
    <w:basedOn w:val="Fuentedeprrafopredeter"/>
    <w:link w:val="Ttulo2"/>
    <w:uiPriority w:val="9"/>
    <w:semiHidden/>
    <w:rsid w:val="00FB1153"/>
    <w:rPr>
      <w:rFonts w:asciiTheme="majorHAnsi" w:eastAsiaTheme="majorEastAsia" w:hAnsiTheme="majorHAnsi" w:cstheme="majorBidi"/>
      <w:b/>
      <w:bCs/>
      <w:color w:val="4F81BD" w:themeColor="accent1"/>
      <w:sz w:val="26"/>
      <w:szCs w:val="26"/>
      <w:lang w:val="es-ES_tradnl" w:eastAsia="es-ES"/>
    </w:rPr>
  </w:style>
  <w:style w:type="paragraph" w:customStyle="1" w:styleId="titulo1">
    <w:name w:val="titulo1"/>
    <w:basedOn w:val="Normal"/>
    <w:rsid w:val="00FB1153"/>
    <w:pPr>
      <w:spacing w:before="100" w:beforeAutospacing="1" w:after="100" w:afterAutospacing="1"/>
    </w:pPr>
    <w:rPr>
      <w:sz w:val="24"/>
      <w:szCs w:val="24"/>
      <w:lang w:val="es-CO" w:eastAsia="es-CO"/>
    </w:rPr>
  </w:style>
  <w:style w:type="paragraph" w:customStyle="1" w:styleId="titulo2">
    <w:name w:val="titulo2"/>
    <w:basedOn w:val="Normal"/>
    <w:rsid w:val="00FB1153"/>
    <w:pPr>
      <w:spacing w:before="100" w:beforeAutospacing="1" w:after="100" w:afterAutospacing="1"/>
    </w:pPr>
    <w:rPr>
      <w:sz w:val="24"/>
      <w:szCs w:val="24"/>
      <w:lang w:val="es-CO" w:eastAsia="es-CO"/>
    </w:rPr>
  </w:style>
  <w:style w:type="character" w:customStyle="1" w:styleId="apple-converted-space">
    <w:name w:val="apple-converted-space"/>
    <w:basedOn w:val="Fuentedeprrafopredeter"/>
    <w:rsid w:val="00FB1153"/>
  </w:style>
  <w:style w:type="paragraph" w:styleId="NormalWeb">
    <w:name w:val="Normal (Web)"/>
    <w:basedOn w:val="Normal"/>
    <w:uiPriority w:val="99"/>
    <w:semiHidden/>
    <w:unhideWhenUsed/>
    <w:rsid w:val="00FB1153"/>
    <w:pPr>
      <w:spacing w:before="100" w:beforeAutospacing="1" w:after="100" w:afterAutospacing="1"/>
    </w:pPr>
    <w:rPr>
      <w:sz w:val="24"/>
      <w:szCs w:val="24"/>
      <w:lang w:val="es-CO" w:eastAsia="es-CO"/>
    </w:rPr>
  </w:style>
  <w:style w:type="character" w:styleId="Hipervnculo">
    <w:name w:val="Hyperlink"/>
    <w:basedOn w:val="Fuentedeprrafopredeter"/>
    <w:uiPriority w:val="99"/>
    <w:unhideWhenUsed/>
    <w:rsid w:val="00FB1153"/>
    <w:rPr>
      <w:color w:val="0000FF"/>
      <w:u w:val="single"/>
    </w:rPr>
  </w:style>
  <w:style w:type="paragraph" w:styleId="Textodeglobo">
    <w:name w:val="Balloon Text"/>
    <w:basedOn w:val="Normal"/>
    <w:link w:val="TextodegloboCar"/>
    <w:uiPriority w:val="99"/>
    <w:semiHidden/>
    <w:unhideWhenUsed/>
    <w:rsid w:val="004C53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304"/>
    <w:rPr>
      <w:rFonts w:ascii="Segoe UI" w:eastAsia="Times New Roman" w:hAnsi="Segoe UI" w:cs="Segoe UI"/>
      <w:sz w:val="18"/>
      <w:szCs w:val="18"/>
      <w:lang w:val="es-ES_tradnl" w:eastAsia="es-ES"/>
    </w:rPr>
  </w:style>
  <w:style w:type="character" w:customStyle="1" w:styleId="UnresolvedMention">
    <w:name w:val="Unresolved Mention"/>
    <w:basedOn w:val="Fuentedeprrafopredeter"/>
    <w:uiPriority w:val="99"/>
    <w:semiHidden/>
    <w:unhideWhenUsed/>
    <w:rsid w:val="00221718"/>
    <w:rPr>
      <w:color w:val="808080"/>
      <w:shd w:val="clear" w:color="auto" w:fill="E6E6E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ofemauricioleal@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obe.com/es/products/acrobat/readstep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P8BoXUAZGP9mmi2kYuiXV2huA==">AMUW2mUauPw+BYHVjeVadkfaWvFSiONFAWrmU23UJXY01IZqxWOFYIrDfQbRco4ByX8sJu8PLSIEoH0MWFNmC3FWN3oTnua39tJw1didMQBc0vnomhCIXDhhot8ze+C2WuvD/EcoqaGo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3808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Sala internet</cp:lastModifiedBy>
  <cp:revision>2</cp:revision>
  <dcterms:created xsi:type="dcterms:W3CDTF">2019-12-26T15:48:00Z</dcterms:created>
  <dcterms:modified xsi:type="dcterms:W3CDTF">2019-12-26T15:48:00Z</dcterms:modified>
</cp:coreProperties>
</file>